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29AAA" w14:textId="3F644047" w:rsidR="009E5E08" w:rsidRPr="009E5E08" w:rsidRDefault="009E5E08" w:rsidP="009E5E08">
      <w:pPr>
        <w:rPr>
          <w:rFonts w:ascii="Century Gothic" w:hAnsi="Century Gothic"/>
          <w:b/>
          <w:sz w:val="32"/>
          <w:szCs w:val="32"/>
          <w:lang w:val="es-CO"/>
        </w:rPr>
      </w:pPr>
      <w:r w:rsidRPr="009E5E08">
        <w:rPr>
          <w:rFonts w:ascii="Century Gothic" w:hAnsi="Century Gothic"/>
          <w:b/>
          <w:sz w:val="32"/>
          <w:szCs w:val="32"/>
          <w:lang w:val="es-CO"/>
        </w:rPr>
        <w:t>¡Aleluya! ¡Cristo Resucitó!</w:t>
      </w:r>
    </w:p>
    <w:p w14:paraId="0402B971" w14:textId="419A2A03" w:rsidR="009E5E08" w:rsidRPr="009E5E08" w:rsidRDefault="009E5E08" w:rsidP="009E5E08">
      <w:pPr>
        <w:rPr>
          <w:rFonts w:ascii="Century Gothic" w:hAnsi="Century Gothic"/>
          <w:b/>
          <w:sz w:val="32"/>
          <w:szCs w:val="32"/>
          <w:lang w:val="es-CO"/>
        </w:rPr>
      </w:pPr>
      <w:r w:rsidRPr="009E5E08">
        <w:rPr>
          <w:rFonts w:ascii="Century Gothic" w:hAnsi="Century Gothic"/>
          <w:b/>
          <w:sz w:val="32"/>
          <w:szCs w:val="32"/>
          <w:lang w:val="es-CO"/>
        </w:rPr>
        <w:t>L. Bojos</w:t>
      </w:r>
    </w:p>
    <w:p w14:paraId="244786B6" w14:textId="6707AD10" w:rsidR="009E5E08" w:rsidRPr="00AB1F1D" w:rsidRDefault="009E5E08">
      <w:pPr>
        <w:rPr>
          <w:rFonts w:ascii="Century Gothic" w:hAnsi="Century Gothic"/>
          <w:sz w:val="32"/>
          <w:szCs w:val="32"/>
          <w:lang w:val="es-CO"/>
        </w:rPr>
      </w:pPr>
    </w:p>
    <w:p w14:paraId="27A11C90" w14:textId="77777777" w:rsidR="009E5E08" w:rsidRPr="009E5E08" w:rsidRDefault="009E5E08" w:rsidP="009E5E08">
      <w:pPr>
        <w:rPr>
          <w:rFonts w:ascii="Century Gothic" w:hAnsi="Century Gothic"/>
          <w:sz w:val="32"/>
          <w:szCs w:val="32"/>
          <w:lang w:val="es-CO"/>
        </w:rPr>
      </w:pPr>
      <w:r w:rsidRPr="009E5E08">
        <w:rPr>
          <w:rFonts w:ascii="Century Gothic" w:hAnsi="Century Gothic"/>
          <w:sz w:val="32"/>
          <w:szCs w:val="32"/>
          <w:lang w:val="es-CO"/>
        </w:rPr>
        <w:t>¡Aleluya! ¡Cristo Resucitó!</w:t>
      </w:r>
    </w:p>
    <w:p w14:paraId="6AD176EF" w14:textId="77777777" w:rsidR="009E5E08" w:rsidRPr="009E5E08" w:rsidRDefault="009E5E08" w:rsidP="009E5E08">
      <w:pPr>
        <w:rPr>
          <w:rFonts w:ascii="Century Gothic" w:hAnsi="Century Gothic"/>
          <w:sz w:val="32"/>
          <w:szCs w:val="32"/>
          <w:lang w:val="es-CO"/>
        </w:rPr>
      </w:pPr>
      <w:r w:rsidRPr="009E5E08">
        <w:rPr>
          <w:rFonts w:ascii="Century Gothic" w:hAnsi="Century Gothic"/>
          <w:sz w:val="32"/>
          <w:szCs w:val="32"/>
          <w:lang w:val="es-CO"/>
        </w:rPr>
        <w:t>De madrugada el Domingo. (2x)</w:t>
      </w:r>
    </w:p>
    <w:p w14:paraId="00CC98A1" w14:textId="24050356" w:rsidR="009E5E08" w:rsidRDefault="009E5E08" w:rsidP="009E5E08">
      <w:pPr>
        <w:rPr>
          <w:rFonts w:ascii="Century Gothic" w:hAnsi="Century Gothic"/>
          <w:sz w:val="32"/>
          <w:szCs w:val="32"/>
          <w:lang w:val="es-CO"/>
        </w:rPr>
      </w:pPr>
    </w:p>
    <w:p w14:paraId="6F5DD115" w14:textId="49EFF760" w:rsidR="00AB1F1D" w:rsidRDefault="00AB1F1D" w:rsidP="009E5E08">
      <w:pPr>
        <w:rPr>
          <w:rFonts w:ascii="Century Gothic" w:hAnsi="Century Gothic"/>
          <w:sz w:val="32"/>
          <w:szCs w:val="32"/>
        </w:rPr>
      </w:pPr>
      <w:r w:rsidRPr="00AB1F1D">
        <w:rPr>
          <w:rFonts w:ascii="Century Gothic" w:hAnsi="Century Gothic"/>
          <w:sz w:val="32"/>
          <w:szCs w:val="32"/>
        </w:rPr>
        <w:t>Run faithful women to t</w:t>
      </w:r>
      <w:r>
        <w:rPr>
          <w:rFonts w:ascii="Century Gothic" w:hAnsi="Century Gothic"/>
          <w:sz w:val="32"/>
          <w:szCs w:val="32"/>
        </w:rPr>
        <w:t>he graveside,</w:t>
      </w:r>
    </w:p>
    <w:p w14:paraId="4D7F9B56" w14:textId="69618AF4" w:rsidR="00AB1F1D" w:rsidRDefault="00AB1F1D" w:rsidP="009E5E0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Marvel the stone is rolled away.</w:t>
      </w:r>
    </w:p>
    <w:p w14:paraId="5E1CB2FE" w14:textId="18303155" w:rsidR="00AB1F1D" w:rsidRDefault="00AB1F1D" w:rsidP="009E5E08">
      <w:pPr>
        <w:rPr>
          <w:rFonts w:ascii="Century Gothic" w:hAnsi="Century Gothic"/>
          <w:sz w:val="32"/>
          <w:szCs w:val="32"/>
        </w:rPr>
      </w:pPr>
      <w:r w:rsidRPr="00AB1F1D">
        <w:rPr>
          <w:rFonts w:ascii="Century Gothic" w:hAnsi="Century Gothic"/>
          <w:sz w:val="32"/>
          <w:szCs w:val="32"/>
        </w:rPr>
        <w:t>Hear from t</w:t>
      </w:r>
      <w:r>
        <w:rPr>
          <w:rFonts w:ascii="Century Gothic" w:hAnsi="Century Gothic"/>
          <w:sz w:val="32"/>
          <w:szCs w:val="32"/>
        </w:rPr>
        <w:t>he</w:t>
      </w:r>
      <w:r w:rsidRPr="00AB1F1D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a</w:t>
      </w:r>
      <w:r w:rsidRPr="00AB1F1D">
        <w:rPr>
          <w:rFonts w:ascii="Century Gothic" w:hAnsi="Century Gothic"/>
          <w:sz w:val="32"/>
          <w:szCs w:val="32"/>
        </w:rPr>
        <w:t xml:space="preserve">ngel </w:t>
      </w:r>
      <w:r>
        <w:rPr>
          <w:rFonts w:ascii="Century Gothic" w:hAnsi="Century Gothic"/>
          <w:sz w:val="32"/>
          <w:szCs w:val="32"/>
        </w:rPr>
        <w:t>“He is risen!”,</w:t>
      </w:r>
    </w:p>
    <w:p w14:paraId="08705450" w14:textId="30B53A31" w:rsidR="00AB1F1D" w:rsidRDefault="00AB1F1D" w:rsidP="009E5E0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Christ goes before you all the way.</w:t>
      </w:r>
    </w:p>
    <w:p w14:paraId="33863CAC" w14:textId="77777777" w:rsidR="00AB1F1D" w:rsidRPr="00AB1F1D" w:rsidRDefault="00AB1F1D" w:rsidP="009E5E08">
      <w:pPr>
        <w:rPr>
          <w:rFonts w:ascii="Century Gothic" w:hAnsi="Century Gothic"/>
          <w:sz w:val="32"/>
          <w:szCs w:val="32"/>
        </w:rPr>
      </w:pPr>
    </w:p>
    <w:p w14:paraId="4407F7E2" w14:textId="77777777" w:rsidR="009E5E08" w:rsidRPr="009E5E08" w:rsidRDefault="009E5E08" w:rsidP="00AB1F1D">
      <w:pPr>
        <w:jc w:val="right"/>
        <w:rPr>
          <w:rFonts w:ascii="Century Gothic" w:hAnsi="Century Gothic"/>
          <w:sz w:val="32"/>
          <w:szCs w:val="32"/>
          <w:lang w:val="es-CO"/>
        </w:rPr>
      </w:pPr>
      <w:r w:rsidRPr="009E5E08">
        <w:rPr>
          <w:rFonts w:ascii="Century Gothic" w:hAnsi="Century Gothic"/>
          <w:sz w:val="32"/>
          <w:szCs w:val="32"/>
          <w:lang w:val="es-CO"/>
        </w:rPr>
        <w:t>Fueron mujeres al sepulcro,</w:t>
      </w:r>
    </w:p>
    <w:p w14:paraId="00BD7711" w14:textId="77777777" w:rsidR="009E5E08" w:rsidRPr="009E5E08" w:rsidRDefault="009E5E08" w:rsidP="00AB1F1D">
      <w:pPr>
        <w:jc w:val="right"/>
        <w:rPr>
          <w:rFonts w:ascii="Century Gothic" w:hAnsi="Century Gothic"/>
          <w:sz w:val="32"/>
          <w:szCs w:val="32"/>
          <w:lang w:val="es-CO"/>
        </w:rPr>
      </w:pPr>
      <w:r w:rsidRPr="009E5E08">
        <w:rPr>
          <w:rFonts w:ascii="Century Gothic" w:hAnsi="Century Gothic"/>
          <w:sz w:val="32"/>
          <w:szCs w:val="32"/>
          <w:lang w:val="es-CO"/>
        </w:rPr>
        <w:t>La piedra un ángel removió.</w:t>
      </w:r>
    </w:p>
    <w:p w14:paraId="7F8D7D92" w14:textId="77777777" w:rsidR="009E5E08" w:rsidRPr="009E5E08" w:rsidRDefault="009E5E08" w:rsidP="00AB1F1D">
      <w:pPr>
        <w:jc w:val="right"/>
        <w:rPr>
          <w:rFonts w:ascii="Century Gothic" w:hAnsi="Century Gothic"/>
          <w:sz w:val="32"/>
          <w:szCs w:val="32"/>
          <w:lang w:val="es-CO"/>
        </w:rPr>
      </w:pPr>
      <w:r w:rsidRPr="009E5E08">
        <w:rPr>
          <w:rFonts w:ascii="Century Gothic" w:hAnsi="Century Gothic"/>
          <w:sz w:val="32"/>
          <w:szCs w:val="32"/>
          <w:lang w:val="es-CO"/>
        </w:rPr>
        <w:t>Les dijo ha resucitado,</w:t>
      </w:r>
    </w:p>
    <w:p w14:paraId="7217454B" w14:textId="77777777" w:rsidR="009E5E08" w:rsidRPr="009E5E08" w:rsidRDefault="009E5E08" w:rsidP="00AB1F1D">
      <w:pPr>
        <w:jc w:val="right"/>
        <w:rPr>
          <w:rFonts w:ascii="Century Gothic" w:hAnsi="Century Gothic"/>
          <w:sz w:val="32"/>
          <w:szCs w:val="32"/>
          <w:lang w:val="es-CO"/>
        </w:rPr>
      </w:pPr>
      <w:r w:rsidRPr="009E5E08">
        <w:rPr>
          <w:rFonts w:ascii="Century Gothic" w:hAnsi="Century Gothic"/>
          <w:sz w:val="32"/>
          <w:szCs w:val="32"/>
          <w:lang w:val="es-CO"/>
        </w:rPr>
        <w:t>Y al irse les salió el Señor.</w:t>
      </w:r>
    </w:p>
    <w:p w14:paraId="01CA5259" w14:textId="30B137BD" w:rsidR="009E5E08" w:rsidRDefault="009E5E08" w:rsidP="009E5E08">
      <w:pPr>
        <w:rPr>
          <w:rFonts w:ascii="Century Gothic" w:hAnsi="Century Gothic"/>
          <w:sz w:val="32"/>
          <w:szCs w:val="32"/>
          <w:lang w:val="es-CO"/>
        </w:rPr>
      </w:pPr>
    </w:p>
    <w:p w14:paraId="19B41D89" w14:textId="04D86662" w:rsidR="00AB1F1D" w:rsidRDefault="00AB1F1D" w:rsidP="009E5E08">
      <w:pPr>
        <w:rPr>
          <w:rFonts w:ascii="Century Gothic" w:hAnsi="Century Gothic"/>
          <w:sz w:val="32"/>
          <w:szCs w:val="32"/>
        </w:rPr>
      </w:pPr>
      <w:r w:rsidRPr="00AB1F1D">
        <w:rPr>
          <w:rFonts w:ascii="Century Gothic" w:hAnsi="Century Gothic"/>
          <w:sz w:val="32"/>
          <w:szCs w:val="32"/>
        </w:rPr>
        <w:t xml:space="preserve">Rise Magdalena from your </w:t>
      </w:r>
      <w:proofErr w:type="spellStart"/>
      <w:r w:rsidRPr="00AB1F1D">
        <w:rPr>
          <w:rFonts w:ascii="Century Gothic" w:hAnsi="Century Gothic"/>
          <w:sz w:val="32"/>
          <w:szCs w:val="32"/>
        </w:rPr>
        <w:t>w</w:t>
      </w:r>
      <w:r>
        <w:rPr>
          <w:rFonts w:ascii="Century Gothic" w:hAnsi="Century Gothic"/>
          <w:sz w:val="32"/>
          <w:szCs w:val="32"/>
        </w:rPr>
        <w:t>eaping</w:t>
      </w:r>
      <w:proofErr w:type="spellEnd"/>
      <w:r>
        <w:rPr>
          <w:rFonts w:ascii="Century Gothic" w:hAnsi="Century Gothic"/>
          <w:sz w:val="32"/>
          <w:szCs w:val="32"/>
        </w:rPr>
        <w:t>,</w:t>
      </w:r>
    </w:p>
    <w:p w14:paraId="7CDC6D54" w14:textId="557EC3DF" w:rsidR="00AB1F1D" w:rsidRDefault="00AB1F1D" w:rsidP="009E5E08">
      <w:pPr>
        <w:rPr>
          <w:rFonts w:ascii="Century Gothic" w:hAnsi="Century Gothic"/>
          <w:sz w:val="32"/>
          <w:szCs w:val="32"/>
        </w:rPr>
      </w:pPr>
      <w:r w:rsidRPr="00AB1F1D">
        <w:rPr>
          <w:rFonts w:ascii="Century Gothic" w:hAnsi="Century Gothic"/>
          <w:sz w:val="32"/>
          <w:szCs w:val="32"/>
        </w:rPr>
        <w:t>Christ stands before your v</w:t>
      </w:r>
      <w:r>
        <w:rPr>
          <w:rFonts w:ascii="Century Gothic" w:hAnsi="Century Gothic"/>
          <w:sz w:val="32"/>
          <w:szCs w:val="32"/>
        </w:rPr>
        <w:t>ery eyes,</w:t>
      </w:r>
    </w:p>
    <w:p w14:paraId="7B2D2583" w14:textId="132CD0C5" w:rsidR="00AB1F1D" w:rsidRDefault="00AB1F1D" w:rsidP="009E5E0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Quickly return to the disciples,</w:t>
      </w:r>
    </w:p>
    <w:p w14:paraId="3951DFD2" w14:textId="6F69A842" w:rsidR="00AB1F1D" w:rsidRDefault="00AB1F1D" w:rsidP="009E5E0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Bear the good news, “He is alive!”</w:t>
      </w:r>
    </w:p>
    <w:p w14:paraId="4368D8B3" w14:textId="77777777" w:rsidR="00AB1F1D" w:rsidRPr="00AB1F1D" w:rsidRDefault="00AB1F1D" w:rsidP="009E5E08">
      <w:pPr>
        <w:rPr>
          <w:rFonts w:ascii="Century Gothic" w:hAnsi="Century Gothic"/>
          <w:sz w:val="32"/>
          <w:szCs w:val="32"/>
        </w:rPr>
      </w:pPr>
    </w:p>
    <w:p w14:paraId="49C5DCCD" w14:textId="77777777" w:rsidR="009E5E08" w:rsidRPr="009E5E08" w:rsidRDefault="009E5E08" w:rsidP="00AB1F1D">
      <w:pPr>
        <w:jc w:val="right"/>
        <w:rPr>
          <w:rFonts w:ascii="Century Gothic" w:hAnsi="Century Gothic"/>
          <w:sz w:val="32"/>
          <w:szCs w:val="32"/>
          <w:lang w:val="es-CO"/>
        </w:rPr>
      </w:pPr>
      <w:r w:rsidRPr="009E5E08">
        <w:rPr>
          <w:rFonts w:ascii="Century Gothic" w:hAnsi="Century Gothic"/>
          <w:sz w:val="32"/>
          <w:szCs w:val="32"/>
          <w:lang w:val="es-CO"/>
        </w:rPr>
        <w:t>La Magdalena fue a llorarlo,</w:t>
      </w:r>
    </w:p>
    <w:p w14:paraId="46B46E5B" w14:textId="77777777" w:rsidR="009E5E08" w:rsidRPr="009E5E08" w:rsidRDefault="009E5E08" w:rsidP="00AB1F1D">
      <w:pPr>
        <w:jc w:val="right"/>
        <w:rPr>
          <w:rFonts w:ascii="Century Gothic" w:hAnsi="Century Gothic"/>
          <w:sz w:val="32"/>
          <w:szCs w:val="32"/>
          <w:lang w:val="es-CO"/>
        </w:rPr>
      </w:pPr>
      <w:r w:rsidRPr="009E5E08">
        <w:rPr>
          <w:rFonts w:ascii="Century Gothic" w:hAnsi="Century Gothic"/>
          <w:sz w:val="32"/>
          <w:szCs w:val="32"/>
          <w:lang w:val="es-CO"/>
        </w:rPr>
        <w:t>Y Cristo se le apareció,</w:t>
      </w:r>
    </w:p>
    <w:p w14:paraId="12FA6749" w14:textId="77777777" w:rsidR="009E5E08" w:rsidRPr="009E5E08" w:rsidRDefault="009E5E08" w:rsidP="00AB1F1D">
      <w:pPr>
        <w:jc w:val="right"/>
        <w:rPr>
          <w:rFonts w:ascii="Century Gothic" w:hAnsi="Century Gothic"/>
          <w:sz w:val="32"/>
          <w:szCs w:val="32"/>
          <w:lang w:val="es-CO"/>
        </w:rPr>
      </w:pPr>
      <w:r w:rsidRPr="009E5E08">
        <w:rPr>
          <w:rFonts w:ascii="Century Gothic" w:hAnsi="Century Gothic"/>
          <w:sz w:val="32"/>
          <w:szCs w:val="32"/>
          <w:lang w:val="es-CO"/>
        </w:rPr>
        <w:t>Le pidió ir a sus hermanos,</w:t>
      </w:r>
    </w:p>
    <w:p w14:paraId="2C871A74" w14:textId="2B592746" w:rsidR="009E5E08" w:rsidRPr="009E5E08" w:rsidRDefault="009E5E08" w:rsidP="00AB1F1D">
      <w:pPr>
        <w:jc w:val="right"/>
        <w:rPr>
          <w:rFonts w:ascii="Century Gothic" w:hAnsi="Century Gothic"/>
          <w:sz w:val="32"/>
          <w:szCs w:val="32"/>
          <w:lang w:val="es-CO"/>
        </w:rPr>
      </w:pPr>
      <w:r w:rsidRPr="009E5E08">
        <w:rPr>
          <w:rFonts w:ascii="Century Gothic" w:hAnsi="Century Gothic"/>
          <w:sz w:val="32"/>
          <w:szCs w:val="32"/>
          <w:lang w:val="es-CO"/>
        </w:rPr>
        <w:t>Con un encargo que les di</w:t>
      </w:r>
      <w:bookmarkStart w:id="0" w:name="_GoBack"/>
      <w:bookmarkEnd w:id="0"/>
      <w:r w:rsidRPr="009E5E08">
        <w:rPr>
          <w:rFonts w:ascii="Century Gothic" w:hAnsi="Century Gothic"/>
          <w:sz w:val="32"/>
          <w:szCs w:val="32"/>
          <w:lang w:val="es-CO"/>
        </w:rPr>
        <w:t>o.</w:t>
      </w:r>
    </w:p>
    <w:sectPr w:rsidR="009E5E08" w:rsidRPr="009E5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E08"/>
    <w:rsid w:val="00645252"/>
    <w:rsid w:val="006D3D74"/>
    <w:rsid w:val="0083569A"/>
    <w:rsid w:val="009E5E08"/>
    <w:rsid w:val="00A9204E"/>
    <w:rsid w:val="00AB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4F5DE"/>
  <w15:chartTrackingRefBased/>
  <w15:docId w15:val="{FAC2C788-3C32-42E5-81CA-B54EE0CE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0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ccs01dc\RedirectedFolders\yuriria.rodriguez\AppData\Roaming\Microsoft\Templates\Single%20spaced%20(blank)(6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(blank)(6).dotx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Yuriria Rodriguez</dc:creator>
  <cp:keywords/>
  <dc:description/>
  <cp:lastModifiedBy>Yuriria Rodriguez</cp:lastModifiedBy>
  <cp:revision>2</cp:revision>
  <cp:lastPrinted>2019-04-11T17:49:00Z</cp:lastPrinted>
  <dcterms:created xsi:type="dcterms:W3CDTF">2019-04-17T18:09:00Z</dcterms:created>
  <dcterms:modified xsi:type="dcterms:W3CDTF">2019-04-17T18:09:00Z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